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4B316C">
        <w:rPr>
          <w:rFonts w:ascii="Times New Roman" w:hAnsi="Times New Roman" w:cs="Times New Roman"/>
          <w:sz w:val="24"/>
          <w:szCs w:val="24"/>
        </w:rPr>
        <w:t>№</w:t>
      </w:r>
      <w:r w:rsidR="004B316C" w:rsidRPr="004B316C">
        <w:rPr>
          <w:rFonts w:ascii="Times New Roman" w:hAnsi="Times New Roman" w:cs="Times New Roman"/>
          <w:sz w:val="24"/>
          <w:szCs w:val="24"/>
        </w:rPr>
        <w:t>31</w:t>
      </w:r>
      <w:r w:rsidR="00C20E44" w:rsidRPr="004B316C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4B316C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4B316C">
        <w:rPr>
          <w:rFonts w:ascii="Times New Roman" w:hAnsi="Times New Roman" w:cs="Times New Roman"/>
          <w:sz w:val="24"/>
          <w:szCs w:val="24"/>
        </w:rPr>
        <w:t xml:space="preserve">  </w:t>
      </w:r>
      <w:r w:rsidR="004B316C" w:rsidRPr="004B316C">
        <w:rPr>
          <w:rFonts w:ascii="Times New Roman" w:hAnsi="Times New Roman" w:cs="Times New Roman"/>
          <w:sz w:val="24"/>
          <w:szCs w:val="24"/>
        </w:rPr>
        <w:t>15.09</w:t>
      </w:r>
      <w:r w:rsidR="00004B14" w:rsidRPr="004B316C">
        <w:rPr>
          <w:rFonts w:ascii="Times New Roman" w:hAnsi="Times New Roman" w:cs="Times New Roman"/>
          <w:sz w:val="24"/>
          <w:szCs w:val="24"/>
        </w:rPr>
        <w:t>.2016 г.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сельскохозяйственного назначения с </w:t>
      </w:r>
      <w:proofErr w:type="gramStart"/>
      <w:r w:rsidR="00E9787E" w:rsidRPr="00E9787E">
        <w:rPr>
          <w:sz w:val="24"/>
        </w:rPr>
        <w:t>кадастровым</w:t>
      </w:r>
      <w:proofErr w:type="gramEnd"/>
      <w:r w:rsidR="00E9787E" w:rsidRPr="00E9787E">
        <w:rPr>
          <w:sz w:val="24"/>
        </w:rPr>
        <w:t xml:space="preserve"> № 85:03:050809:84</w:t>
      </w:r>
      <w:r w:rsidRPr="00E9787E">
        <w:rPr>
          <w:sz w:val="24"/>
        </w:rPr>
        <w:t>, расположенного по адресу: Иркутская область, Боханский</w:t>
      </w:r>
      <w:r w:rsidR="009F2203" w:rsidRPr="00E9787E">
        <w:rPr>
          <w:sz w:val="24"/>
        </w:rPr>
        <w:t xml:space="preserve"> район</w:t>
      </w:r>
      <w:r w:rsidR="00E9787E" w:rsidRPr="00E9787E">
        <w:rPr>
          <w:sz w:val="24"/>
        </w:rPr>
        <w:t xml:space="preserve">, местность </w:t>
      </w:r>
      <w:proofErr w:type="spellStart"/>
      <w:r w:rsidR="00E9787E" w:rsidRPr="00E9787E">
        <w:rPr>
          <w:sz w:val="24"/>
        </w:rPr>
        <w:t>Ажлык</w:t>
      </w:r>
      <w:proofErr w:type="spellEnd"/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использованием): для сельскохозяйственного ис</w:t>
      </w:r>
      <w:r w:rsidR="00E9787E" w:rsidRPr="00E9787E">
        <w:rPr>
          <w:sz w:val="24"/>
        </w:rPr>
        <w:t>пользования, общей площадью 10000</w:t>
      </w:r>
      <w:r w:rsidRPr="00E9787E">
        <w:rPr>
          <w:sz w:val="24"/>
        </w:rPr>
        <w:t xml:space="preserve"> кв.м. Начальная цена зе</w:t>
      </w:r>
      <w:r w:rsidR="00E9787E" w:rsidRPr="00E9787E">
        <w:rPr>
          <w:sz w:val="24"/>
        </w:rPr>
        <w:t>мельного участка составляет 349 (триста сорок девять) руб. 2</w:t>
      </w:r>
      <w:r w:rsidRPr="00E9787E">
        <w:rPr>
          <w:sz w:val="24"/>
        </w:rPr>
        <w:t>0 коп</w:t>
      </w:r>
      <w:proofErr w:type="gramStart"/>
      <w:r w:rsidRPr="00E9787E">
        <w:rPr>
          <w:sz w:val="24"/>
        </w:rPr>
        <w:t>.;</w:t>
      </w:r>
      <w:proofErr w:type="gramEnd"/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 xml:space="preserve">из земель сельскохозяйственного назначения с </w:t>
      </w:r>
      <w:proofErr w:type="gramStart"/>
      <w:r w:rsidR="00E9787E">
        <w:rPr>
          <w:sz w:val="24"/>
        </w:rPr>
        <w:t>кадастровым</w:t>
      </w:r>
      <w:proofErr w:type="gramEnd"/>
      <w:r w:rsidR="00E9787E">
        <w:rPr>
          <w:sz w:val="24"/>
        </w:rPr>
        <w:t xml:space="preserve"> № 85:03:050801:80</w:t>
      </w:r>
      <w:r w:rsidR="002F7431" w:rsidRPr="005C79E4">
        <w:rPr>
          <w:sz w:val="24"/>
        </w:rPr>
        <w:t>, расположенного по адресу: Иркутская область, Боханский район,</w:t>
      </w:r>
      <w:r w:rsidR="00E9787E">
        <w:rPr>
          <w:sz w:val="24"/>
        </w:rPr>
        <w:t xml:space="preserve"> падь </w:t>
      </w:r>
      <w:proofErr w:type="spellStart"/>
      <w:r w:rsidR="00E9787E">
        <w:rPr>
          <w:sz w:val="24"/>
        </w:rPr>
        <w:t>Богомоловская</w:t>
      </w:r>
      <w:proofErr w:type="spellEnd"/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 сельскохозяйственного ис</w:t>
      </w:r>
      <w:r w:rsidR="00E9787E">
        <w:rPr>
          <w:sz w:val="24"/>
        </w:rPr>
        <w:t>пользования, общей площадью 107300</w:t>
      </w:r>
      <w:r w:rsidR="002F7431" w:rsidRPr="005C79E4">
        <w:rPr>
          <w:sz w:val="24"/>
        </w:rPr>
        <w:t xml:space="preserve"> кв.м. Начальная цена зе</w:t>
      </w:r>
      <w:r w:rsidR="00E9787E">
        <w:rPr>
          <w:sz w:val="24"/>
        </w:rPr>
        <w:t>мельного участка составляет 3746 (три тысячи семьсот сорок шесть) руб. 94</w:t>
      </w:r>
      <w:r w:rsidR="002F7431" w:rsidRPr="005C79E4">
        <w:rPr>
          <w:sz w:val="24"/>
        </w:rPr>
        <w:t xml:space="preserve"> коп</w:t>
      </w:r>
      <w:proofErr w:type="gramStart"/>
      <w:r w:rsidR="002F7431"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3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85:03:050809:91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Ажлык-105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производства, общей площадью 439214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15337 (пятнадцать тысяч триста тридцать семь) руб. 38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 w:rsidR="001335AA">
        <w:rPr>
          <w:b/>
          <w:sz w:val="24"/>
        </w:rPr>
        <w:t>4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</w:t>
      </w:r>
      <w:r w:rsidR="001335AA">
        <w:rPr>
          <w:sz w:val="24"/>
        </w:rPr>
        <w:t>ым</w:t>
      </w:r>
      <w:proofErr w:type="gramEnd"/>
      <w:r w:rsidR="001335AA">
        <w:rPr>
          <w:sz w:val="24"/>
        </w:rPr>
        <w:t xml:space="preserve"> № 85:03:050801:8</w:t>
      </w:r>
      <w:r>
        <w:rPr>
          <w:sz w:val="24"/>
        </w:rPr>
        <w:t>1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</w:t>
      </w:r>
      <w:r w:rsidR="001335AA">
        <w:rPr>
          <w:sz w:val="24"/>
        </w:rPr>
        <w:t xml:space="preserve"> </w:t>
      </w:r>
      <w:proofErr w:type="spellStart"/>
      <w:r w:rsidR="001335AA">
        <w:rPr>
          <w:sz w:val="24"/>
        </w:rPr>
        <w:t>Мудай</w:t>
      </w:r>
      <w:proofErr w:type="spellEnd"/>
      <w:r w:rsidR="001335AA">
        <w:rPr>
          <w:sz w:val="24"/>
        </w:rPr>
        <w:t xml:space="preserve"> </w:t>
      </w:r>
      <w:proofErr w:type="spellStart"/>
      <w:r w:rsidR="001335AA">
        <w:rPr>
          <w:sz w:val="24"/>
        </w:rPr>
        <w:t>Буртык</w:t>
      </w:r>
      <w:proofErr w:type="spellEnd"/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1335AA">
        <w:rPr>
          <w:sz w:val="24"/>
        </w:rPr>
        <w:t>м): для сельскохозяйственного использования, общей площадью 400000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</w:t>
      </w:r>
      <w:r w:rsidR="001335AA">
        <w:rPr>
          <w:sz w:val="24"/>
        </w:rPr>
        <w:t>авляет 13968</w:t>
      </w:r>
      <w:r>
        <w:rPr>
          <w:sz w:val="24"/>
        </w:rPr>
        <w:t xml:space="preserve"> (пятнадцать тыс</w:t>
      </w:r>
      <w:r w:rsidR="001335AA">
        <w:rPr>
          <w:sz w:val="24"/>
        </w:rPr>
        <w:t>яч триста тридцать семь) руб. 00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1335AA" w:rsidRDefault="001335AA" w:rsidP="001335AA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5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85:03:050808:111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д.Харатирген, ул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аречная, д.34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объектов сельскохозяйственного назначения, общей площадью 17600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614 (шестьсот четырнадцать) руб. 64</w:t>
      </w:r>
      <w:r w:rsidRPr="005C79E4">
        <w:rPr>
          <w:sz w:val="24"/>
        </w:rPr>
        <w:t xml:space="preserve"> коп.;</w:t>
      </w:r>
    </w:p>
    <w:p w:rsidR="001335AA" w:rsidRPr="00E9787E" w:rsidRDefault="001335AA" w:rsidP="001335AA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1335AA" w:rsidRPr="00E9787E" w:rsidRDefault="001335AA" w:rsidP="00E9787E">
      <w:pPr>
        <w:pStyle w:val="a4"/>
        <w:tabs>
          <w:tab w:val="left" w:pos="0"/>
        </w:tabs>
        <w:rPr>
          <w:sz w:val="24"/>
        </w:rPr>
      </w:pPr>
    </w:p>
    <w:p w:rsidR="001335AA" w:rsidRDefault="001335AA" w:rsidP="001335AA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6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85:03:050201:118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еретин</w:t>
      </w:r>
      <w:proofErr w:type="spellEnd"/>
      <w:r>
        <w:rPr>
          <w:sz w:val="24"/>
        </w:rPr>
        <w:t>, ул.Набережная, 2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 xml:space="preserve">м): для ведения личного подсобного хозяйства, общей </w:t>
      </w:r>
      <w:r>
        <w:rPr>
          <w:sz w:val="24"/>
        </w:rPr>
        <w:lastRenderedPageBreak/>
        <w:t>площадью 2000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1089 (одна тысяча восемьдесят девять) руб. 12</w:t>
      </w:r>
      <w:r w:rsidRPr="005C79E4">
        <w:rPr>
          <w:sz w:val="24"/>
        </w:rPr>
        <w:t xml:space="preserve"> коп.;</w:t>
      </w:r>
    </w:p>
    <w:p w:rsidR="001335AA" w:rsidRPr="00E9787E" w:rsidRDefault="001335AA" w:rsidP="001335AA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20 (двадцать</w:t>
      </w:r>
      <w:r w:rsidRPr="00E9787E">
        <w:rPr>
          <w:sz w:val="24"/>
        </w:rPr>
        <w:t>) лет</w:t>
      </w:r>
    </w:p>
    <w:p w:rsidR="004B316C" w:rsidRDefault="004B316C" w:rsidP="004B316C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7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85:03:000000:1414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Дарбахан-87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774000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27028 (двадцать семь тысяч двадцать восемь) руб. 08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4B316C" w:rsidRDefault="004B316C" w:rsidP="004B316C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4B316C" w:rsidRDefault="004B316C" w:rsidP="004B316C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8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85:03:050806:69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Сушило-130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1300000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45396 (сорок пять тысяч триста девяносто шесть ) руб. 00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4B316C" w:rsidRDefault="004B316C" w:rsidP="004B316C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E9787E" w:rsidRPr="005C79E4" w:rsidRDefault="00E9787E" w:rsidP="005C79E4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9E2E81" w:rsidRPr="009E2E81">
        <w:rPr>
          <w:rFonts w:ascii="Times New Roman" w:hAnsi="Times New Roman" w:cs="Times New Roman"/>
          <w:sz w:val="24"/>
          <w:szCs w:val="24"/>
        </w:rPr>
        <w:t>16.09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9E2E81" w:rsidRPr="009E2E81">
        <w:rPr>
          <w:rFonts w:ascii="Times New Roman" w:hAnsi="Times New Roman" w:cs="Times New Roman"/>
          <w:sz w:val="24"/>
          <w:szCs w:val="24"/>
        </w:rPr>
        <w:t>12.10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9E2E81" w:rsidRPr="009E2E81">
        <w:rPr>
          <w:rFonts w:ascii="Times New Roman" w:hAnsi="Times New Roman" w:cs="Times New Roman"/>
          <w:sz w:val="24"/>
          <w:szCs w:val="24"/>
        </w:rPr>
        <w:t>12.10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9E2E81" w:rsidRPr="009E2E81">
        <w:rPr>
          <w:rFonts w:ascii="Times New Roman" w:hAnsi="Times New Roman" w:cs="Times New Roman"/>
          <w:sz w:val="24"/>
          <w:szCs w:val="24"/>
        </w:rPr>
        <w:t>17.10</w:t>
      </w:r>
      <w:r w:rsidR="000B3083" w:rsidRPr="009E2E81">
        <w:rPr>
          <w:rFonts w:ascii="Times New Roman" w:hAnsi="Times New Roman" w:cs="Times New Roman"/>
          <w:sz w:val="24"/>
          <w:szCs w:val="24"/>
        </w:rPr>
        <w:t>.2016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67A5D"/>
    <w:rsid w:val="00082137"/>
    <w:rsid w:val="00097F6F"/>
    <w:rsid w:val="000B3083"/>
    <w:rsid w:val="000C6E33"/>
    <w:rsid w:val="000D2F58"/>
    <w:rsid w:val="001335AA"/>
    <w:rsid w:val="00157C84"/>
    <w:rsid w:val="00184075"/>
    <w:rsid w:val="001A49E6"/>
    <w:rsid w:val="001B0B11"/>
    <w:rsid w:val="001E0FC1"/>
    <w:rsid w:val="00212944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74B1"/>
    <w:rsid w:val="004B316C"/>
    <w:rsid w:val="004E1857"/>
    <w:rsid w:val="00571EE2"/>
    <w:rsid w:val="005C79E4"/>
    <w:rsid w:val="0061525E"/>
    <w:rsid w:val="00681256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827159"/>
    <w:rsid w:val="00926288"/>
    <w:rsid w:val="00986F0E"/>
    <w:rsid w:val="009C0FA2"/>
    <w:rsid w:val="009E2E81"/>
    <w:rsid w:val="009F2203"/>
    <w:rsid w:val="00A63A0A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A72EA"/>
    <w:rsid w:val="00CD2AB5"/>
    <w:rsid w:val="00CE4B0E"/>
    <w:rsid w:val="00D4364F"/>
    <w:rsid w:val="00D47A1B"/>
    <w:rsid w:val="00D832EB"/>
    <w:rsid w:val="00DF6D00"/>
    <w:rsid w:val="00E23A2C"/>
    <w:rsid w:val="00E55A20"/>
    <w:rsid w:val="00E72CEA"/>
    <w:rsid w:val="00E9787E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A730-381C-4E1A-AD07-3CA89AE5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53</cp:revision>
  <cp:lastPrinted>2016-09-12T02:07:00Z</cp:lastPrinted>
  <dcterms:created xsi:type="dcterms:W3CDTF">2016-02-11T06:46:00Z</dcterms:created>
  <dcterms:modified xsi:type="dcterms:W3CDTF">2016-09-12T02:08:00Z</dcterms:modified>
</cp:coreProperties>
</file>